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3CDA" w14:textId="77777777" w:rsidR="00C669C1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t>Very Guilty</w:t>
          </w:r>
        </w:sdtContent>
      </w:sdt>
    </w:p>
    <w:p w14:paraId="4A704951" w14:textId="77777777" w:rsidR="00C669C1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50B98543" w14:textId="77777777" w:rsidR="00C669C1" w:rsidRDefault="00000000">
      <w:pPr>
        <w:rPr>
          <w:smallCaps/>
          <w:sz w:val="28"/>
          <w:szCs w:val="28"/>
        </w:rPr>
      </w:pPr>
      <w:r>
        <w:t xml:space="preserve">PDF report received?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No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</w:p>
    <w:p w14:paraId="783A3733" w14:textId="77777777" w:rsidR="00C669C1" w:rsidRDefault="00000000">
      <w:r>
        <w:rPr>
          <w:b/>
          <w:bCs/>
          <w:smallCaps/>
          <w:sz w:val="28"/>
          <w:szCs w:val="28"/>
        </w:rPr>
        <w:t xml:space="preserve">Presentation start </w:t>
      </w:r>
      <w:r>
        <w:rPr>
          <w:b/>
          <w:bCs/>
        </w:rPr>
        <w:t xml:space="preserve"> –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  <w:t>No - go and check your notes</w:t>
          </w:r>
        </w:sdtContent>
      </w:sdt>
    </w:p>
    <w:p w14:paraId="6C6493E3" w14:textId="77777777" w:rsidR="00C669C1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>Good afternoon!  My name is XXXX and these are my team members YYYY, ZZZZ and NNN.  The objective of today’s presentation is _____________.  The presentation will last about 10 minutes.  Our agenda is in X parts.  First . . .  Second . . .   Let start with, [First agenda point]</w:t>
      </w:r>
    </w:p>
    <w:p w14:paraId="698A6F1D" w14:textId="77777777" w:rsidR="00C669C1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7ED58AEA" w14:textId="77777777" w:rsidR="00C669C1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613F3BFA" w14:textId="77777777" w:rsidR="00C669C1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Yes - very clear</w:t>
          </w:r>
        </w:sdtContent>
      </w:sdt>
    </w:p>
    <w:p w14:paraId="51ECC128" w14:textId="77777777" w:rsidR="00C669C1" w:rsidRDefault="00000000">
      <w:pPr>
        <w:pStyle w:val="ListParagraph"/>
        <w:numPr>
          <w:ilvl w:val="0"/>
          <w:numId w:val="1"/>
        </w:numPr>
      </w:pPr>
      <w:r>
        <w:t xml:space="preserve">Is there animation?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No</w:t>
          </w:r>
        </w:sdtContent>
      </w:sdt>
    </w:p>
    <w:p w14:paraId="02BB057C" w14:textId="77777777" w:rsidR="00C669C1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5BCE1361" w14:textId="3B40E6D3" w:rsidR="00C669C1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 w:rsidR="00BD3DA2">
            <w:t>Yes - what their colleague is saying is really important</w:t>
          </w:r>
        </w:sdtContent>
      </w:sdt>
    </w:p>
    <w:p w14:paraId="0BCA45F6" w14:textId="1BA0BB0E" w:rsidR="00C669C1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 w:rsidR="00BD3DA2">
            <w:t>Maybe . . . mixed signals about knowledge and group cohesion</w:t>
          </w:r>
        </w:sdtContent>
      </w:sdt>
    </w:p>
    <w:p w14:paraId="69EAB10D" w14:textId="77777777" w:rsidR="00C669C1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4B292B61" w14:textId="5A760EE1" w:rsidR="00BD3DA2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D3DA2">
        <w:t>I'm making a sumary here - after looking at your report.  You are starting to get a focus - Norwegen people's outdoor lifestyle.  Build on that.  Targeting means just that.  The knife cannot  target cooking at home and the outdoors (are these knives the same? - check).  Focus on the outdoors.  Clarify your target.  Clarify the positioning.  Then the rest will follow.</w:t>
      </w:r>
    </w:p>
    <w:p w14:paraId="05DFA756" w14:textId="59679E10" w:rsidR="00BD3DA2" w:rsidRDefault="00BD3DA2">
      <w:r>
        <w:t>Make adjustments - this could work on very well.</w:t>
      </w:r>
    </w:p>
    <w:p w14:paraId="02B52035" w14:textId="77777777" w:rsidR="00BD3DA2" w:rsidRDefault="00BD3DA2"/>
    <w:p w14:paraId="6B9732E3" w14:textId="0572084D" w:rsidR="00C669C1" w:rsidRDefault="00000000">
      <w:r>
        <w:t> Do check the feedback on the structure of the introduction – see mid-term feedback</w:t>
      </w:r>
    </w:p>
    <w:p w14:paraId="22880F46" w14:textId="77777777" w:rsidR="00C669C1" w:rsidRDefault="00000000">
      <w:r>
        <w:t>Some general ideas on target market</w:t>
      </w:r>
    </w:p>
    <w:p w14:paraId="58BEBDFB" w14:textId="77777777" w:rsidR="00C669C1" w:rsidRDefault="00000000">
      <w:r>
        <w:t>Product ideas – this is much more on track</w:t>
      </w:r>
    </w:p>
    <w:p w14:paraId="288B1FF3" w14:textId="77777777" w:rsidR="00C669C1" w:rsidRDefault="00000000">
      <w:r>
        <w:lastRenderedPageBreak/>
        <w:t>Pricing – what are the terms?</w:t>
      </w:r>
    </w:p>
    <w:p w14:paraId="7C5577FA" w14:textId="77777777" w:rsidR="00C669C1" w:rsidRDefault="00000000">
      <w:r>
        <w:t>Channels – surely your own website.  Set up store?</w:t>
      </w:r>
    </w:p>
    <w:p w14:paraId="75E8B5B1" w14:textId="77777777" w:rsidR="00C669C1" w:rsidRDefault="00000000">
      <w:r>
        <w:t>Promotion – cooking – is it for cooking or for hunting / outside lifestyle</w:t>
      </w:r>
    </w:p>
    <w:p w14:paraId="7B8F3B83" w14:textId="77777777" w:rsidR="00C669C1" w:rsidRDefault="00000000">
      <w:r>
        <w:t>People / process to handle problems</w:t>
      </w:r>
    </w:p>
    <w:p w14:paraId="40EB064D" w14:textId="77777777" w:rsidR="00C669C1" w:rsidRDefault="00000000">
      <w:r>
        <w:t>Packaging – cooking / hunting?</w:t>
      </w:r>
    </w:p>
    <w:p w14:paraId="135D9F9A" w14:textId="77777777" w:rsidR="00C669C1" w:rsidRDefault="00000000">
      <w:r>
        <w:t xml:space="preserve">Do not forget animation.  Do forget eye contact – try not to read from notes – but look at them from time to time. </w:t>
      </w:r>
    </w:p>
    <w:p w14:paraId="09C09271" w14:textId="77777777" w:rsidR="00C669C1" w:rsidRDefault="00000000">
      <w:r>
        <w:t>Conclusion – make this more focused</w:t>
      </w:r>
    </w:p>
    <w:p w14:paraId="3BBEB512" w14:textId="77777777" w:rsidR="00C669C1" w:rsidRDefault="00000000">
      <w:r>
        <w:t>    </w:t>
      </w:r>
      <w:r>
        <w:fldChar w:fldCharType="end"/>
      </w:r>
    </w:p>
    <w:p w14:paraId="1E3539F9" w14:textId="77777777" w:rsidR="00C669C1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7AFDD567" w14:textId="77777777" w:rsidR="00C669C1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76F0C959" w14:textId="77777777" w:rsidR="00C669C1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0E696222" w14:textId="77777777" w:rsidR="00C669C1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7BE65D22" w14:textId="77777777" w:rsidR="00C669C1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4F8FD6B0" w14:textId="77777777" w:rsidR="00C669C1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5C2C0929" w14:textId="77777777" w:rsidR="00C669C1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C669C1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0B65" w14:textId="77777777" w:rsidR="00D55006" w:rsidRDefault="00D55006">
      <w:pPr>
        <w:spacing w:after="0" w:line="240" w:lineRule="auto"/>
      </w:pPr>
      <w:r>
        <w:separator/>
      </w:r>
    </w:p>
  </w:endnote>
  <w:endnote w:type="continuationSeparator" w:id="0">
    <w:p w14:paraId="397D8235" w14:textId="77777777" w:rsidR="00D55006" w:rsidRDefault="00D5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A13F" w14:textId="77777777" w:rsidR="00D55006" w:rsidRDefault="00D55006">
      <w:pPr>
        <w:spacing w:after="0" w:line="240" w:lineRule="auto"/>
      </w:pPr>
      <w:r>
        <w:separator/>
      </w:r>
    </w:p>
  </w:footnote>
  <w:footnote w:type="continuationSeparator" w:id="0">
    <w:p w14:paraId="242B81FE" w14:textId="77777777" w:rsidR="00D55006" w:rsidRDefault="00D5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79E2" w14:textId="77777777" w:rsidR="00C669C1" w:rsidRDefault="00C6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C669C1" w14:paraId="1F9B79CD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7C09D0C8" w14:textId="77777777" w:rsidR="00C669C1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C669C1" w14:paraId="5A18A2EC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2A9C6BBD" w14:textId="77777777" w:rsidR="00C669C1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4DDE0953" w14:textId="77777777" w:rsidR="00C669C1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7E2F158B" w14:textId="77777777" w:rsidR="00C669C1" w:rsidRDefault="00C66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C669C1" w14:paraId="21CBE62A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7903CC92" w14:textId="77777777" w:rsidR="00C669C1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C669C1" w14:paraId="7591893F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2649AD1B" w14:textId="77777777" w:rsidR="00C669C1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7382A219" w14:textId="77777777" w:rsidR="00C669C1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6B4B32F1" w14:textId="77777777" w:rsidR="00C669C1" w:rsidRDefault="00C66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D593D"/>
    <w:multiLevelType w:val="multilevel"/>
    <w:tmpl w:val="A58ED8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5C5F39"/>
    <w:multiLevelType w:val="multilevel"/>
    <w:tmpl w:val="9E6E5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525627">
    <w:abstractNumId w:val="0"/>
  </w:num>
  <w:num w:numId="2" w16cid:durableId="69592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C1"/>
    <w:rsid w:val="006B1B0C"/>
    <w:rsid w:val="00BD3DA2"/>
    <w:rsid w:val="00C669C1"/>
    <w:rsid w:val="00D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1D12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9A5472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3F7A7B"/>
    <w:rsid w:val="005B36B3"/>
    <w:rsid w:val="00614216"/>
    <w:rsid w:val="006B1B0C"/>
    <w:rsid w:val="008677D2"/>
    <w:rsid w:val="009A5472"/>
    <w:rsid w:val="00B1505B"/>
    <w:rsid w:val="00C36E21"/>
    <w:rsid w:val="00D1607D"/>
    <w:rsid w:val="00D22BC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2025-06-09T05:12:00Z</dcterms:created>
  <dcterms:modified xsi:type="dcterms:W3CDTF">2025-06-14T03:05:00Z</dcterms:modified>
  <dc:language>en-US</dc:language>
</cp:coreProperties>
</file>